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Style w:val="6"/>
          <w:rFonts w:hint="eastAsia" w:ascii="仿宋_GB2312" w:hAnsi="黑体" w:eastAsia="仿宋_GB2312" w:cs="Times New Roman"/>
          <w:b w:val="0"/>
          <w:sz w:val="32"/>
          <w:szCs w:val="32"/>
        </w:rPr>
        <w:t>附件</w:t>
      </w:r>
      <w:r>
        <w:rPr>
          <w:rStyle w:val="6"/>
          <w:rFonts w:ascii="仿宋_GB2312" w:hAnsi="黑体" w:eastAsia="仿宋_GB2312" w:cs="Times New Roman"/>
          <w:b w:val="0"/>
          <w:sz w:val="32"/>
          <w:szCs w:val="32"/>
        </w:rPr>
        <w:t xml:space="preserve">2                 </w:t>
      </w:r>
      <w:r>
        <w:rPr>
          <w:rFonts w:hint="eastAsia" w:ascii="方正小标宋简体" w:eastAsia="方正小标宋简体"/>
          <w:sz w:val="44"/>
          <w:szCs w:val="44"/>
        </w:rPr>
        <w:t>贺投集团</w:t>
      </w:r>
      <w:r>
        <w:rPr>
          <w:rFonts w:ascii="方正小标宋简体" w:eastAsia="方正小标宋简体"/>
          <w:sz w:val="44"/>
          <w:szCs w:val="44"/>
        </w:rPr>
        <w:t>招聘岗位需求汇总表</w:t>
      </w:r>
    </w:p>
    <w:tbl>
      <w:tblPr>
        <w:tblStyle w:val="4"/>
        <w:tblW w:w="133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56"/>
        <w:gridCol w:w="772"/>
        <w:gridCol w:w="850"/>
        <w:gridCol w:w="4189"/>
        <w:gridCol w:w="4253"/>
        <w:gridCol w:w="1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56" w:type="dxa"/>
            <w:tcBorders>
              <w:bottom w:val="single" w:color="auto" w:sz="4" w:space="0"/>
            </w:tcBorders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772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拟招  岗位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拟招  人数</w:t>
            </w:r>
          </w:p>
        </w:tc>
        <w:tc>
          <w:tcPr>
            <w:tcW w:w="4189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253" w:type="dxa"/>
            <w:vAlign w:val="center"/>
          </w:tcPr>
          <w:p>
            <w:pPr>
              <w:spacing w:before="190" w:after="190" w:line="320" w:lineRule="exact"/>
              <w:ind w:firstLine="562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招聘岗位条件</w:t>
            </w:r>
          </w:p>
        </w:tc>
        <w:tc>
          <w:tcPr>
            <w:tcW w:w="1764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t>薪酬待遇</w:t>
            </w: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子公司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财务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 w:line="24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遵守财务纪律，严格执行国家八项规定和企业财务制度，严格审批手续，做好各项报帐工作，防范国有资产流失；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认真审核各种费用单据，做好日常账务处理等会计核算工作；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 xml:space="preserve"> 负责企业每月的报税工作，每月末编制基础会计报表；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编制年度、季度财务预算、决算，并配合年度审计工作；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每月末编制成本费用表，进行成本费用分析，严格执行成本预算，对每月的成本费用进行预警；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测算和分析各投资项目收益，确保国有资产保值、增值；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完成领导交办的其它工作。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本科以上学历，财务相关专业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3年以上大中型企业财务工作经验、具有财务机构负责人者工作经历者优先；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熟悉全盘账务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熟悉会计准则和国家财税法律法规；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3、较强的成本管理、风险控制和财务分析能力；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4、具备良好的沟通能力和团队协作精神，较大的工作承压能力。拥有中级会计职称、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、注册会计师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或税务师者优先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-7000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津补贴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（含四险一金）</w:t>
            </w:r>
          </w:p>
          <w:p>
            <w:pPr>
              <w:spacing w:line="36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由集团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本部招聘，劳动关系在子公司。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高科创投公司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 w:line="24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主要负责高科创投的财务工作，以及集团和高科子公司的税务管理工作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cs="Arial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cs="Arial" w:hAnsiTheme="minorEastAsia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全日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制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本科及以上学历，财务相关专业，三年以上国有大中型企业核算和税务经验，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有会计类职称优先考虑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4500-4800元/月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津补贴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（含四险一金）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小微企业融资担保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1.负责日常财务核算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成本核算管理工作，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制定、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完善公司财务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相关制度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负责公司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资金动态、经营费用，从财务角度进行分析、提出建议。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3.负责年度财务决算工作，审核、编制上级有关财务报表。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4.负责财务会计凭证、账簿、报表、报税等财务工作。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全日制本科及以上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学历，会计专业；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五年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以上国有企业会计工作经验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2.具有较强的成本管理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风险控制能力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以及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良好的应变能力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。具有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较强的策划、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沟通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、执行以及书面总结能力；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3.熟悉财务软件用友NC操作；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4.能够吃苦耐劳、工作服从安排，能够接受加班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4500-4800元/月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津补贴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（含四险一金）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广元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投资发展部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业务专责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跟踪公司投资项目的实施，对投资项目调整做出预测、建议并提供可行性报告；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参与资本运作、合资合作等项目跟踪及谈判、协调落实相关手续；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参与重大投资项目的操作，负责项目经济分析与评价；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掌握市场动态，研究拓展渠道；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全日制本科及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具有行政事业单位或国有企业项目管理工作经验的优先。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  <w:t>3500-5000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元/月（工资+绩效）、津补贴、四险一金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广元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工程项目部副经理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1.负责优化施工组织工作，领导安全文明施工，组织实施本质量计划确保满足合同要求和实现质量目标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2.分管本项目物资管理和工程分包工作，负责协调施工生产所需的人员、物资和设备的供给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3.负责纠正和预防措施的组织实施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4.完成领导交办的其他工作。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大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专以上学历，工程技术专业，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年以上行政事业单位或国有企业项目管理工作经验。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5</w:t>
            </w:r>
            <w:r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  <w:t>525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元/月基础工资、津补贴、绩效、四险一金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广元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工程项目部项目管理员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协助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管理施工文件及工程变更设计处理工作，督促、检查、指导有关人员及时编制竣工文件，组织编写各项工程总结，负责科技档案的积累整理、归档工作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2.参加质量事故调查和分析，制定有关纠正和预防措施并跟踪实施验证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3.负责质量记录的收集、整理、标识、归档、保管和移交工作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4.完成领导交办的其他工作。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大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专以上学历，工程管理专业，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年以上相关建设工程管理工作经验。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  <w:t>3500-5000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元/月（工资+绩效）、津补贴、四险一金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广元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772" w:type="dxa"/>
            <w:vAlign w:val="center"/>
          </w:tcPr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综合部副经理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做好综合部日常和人员管理工作；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拟定并完善部门工作制度；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公司收发文的审核；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部门综合性文稿的拟写；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.完成领导交办的其他工作。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全日制本科及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学历，文秘相关专业，熟悉计算机数据管理软件，熟悉企业内部行政办公流程，有较强的文字功底，严谨细心、谦虚好学、勤劳肯干。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5</w:t>
            </w:r>
            <w:r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  <w:t>525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元/月，基础工资、津补贴、绩效、四险一金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广元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772" w:type="dxa"/>
            <w:vAlign w:val="center"/>
          </w:tcPr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综合部文员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日常工作会议、班子会的组织实施；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发文处理，报送或下发公司文件、报告、请示、通知、计划、总结、汇报等材料，出具证明、便函等，并做好该项工作的材料归档，建立台账；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收文处理，各类收文的登记，送批、传阅、交办、催办等，并做好该项工作的材料归档，建立台账；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其他办公室综合事务。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全日制本科及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学历，文秘相关专业，熟悉企业内部行政办公流程，有较好的文字功底，严谨细心、谦虚好学、勤劳肯干。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  <w:t>3200-4000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元/月（工资+绩效）、津补贴、四险一金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广元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（和兴物业公司）</w:t>
            </w:r>
          </w:p>
        </w:tc>
        <w:tc>
          <w:tcPr>
            <w:tcW w:w="772" w:type="dxa"/>
            <w:vAlign w:val="center"/>
          </w:tcPr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收缴专员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租金催收追缴，水电表抄表与水电费核算、公布与收缴；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建立相关收缴台账，做好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相关的资产数据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收集、统计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汇总并更新；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建立并完善承租户档案，维护公司与承租户间友好关系，争取承租户的理解与支持；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大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专以上学历，能熟练运用word、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E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xcle等办公软件进行数据统计分析，具有1年以上租金催收缴、数据统计、客服接待等经验者优先。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  <w:t>3200-4000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元/月（工资+绩效）、津补贴、四险一金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广元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（汇通培训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公司）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培训管理员</w:t>
            </w:r>
          </w:p>
          <w:p>
            <w:pPr>
              <w:spacing w:before="190" w:after="190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89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做好培训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开班筹备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准备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办班结束后费用结算、证件打印发放等管理工作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，以及做好办班过程中讲师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及学员的管理工作，及时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反馈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并处理现场突发问题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。完成领导交办的其他工作。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大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专以上学历，有相关服务类工作经验人员优先，品行端正，具有良好的表达语言能力和沟通能力，持C1证有驾驶经验者。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Times New Roman"/>
                <w:kern w:val="0"/>
                <w:sz w:val="21"/>
                <w:szCs w:val="21"/>
              </w:rPr>
              <w:t>3200-4000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元/月（工资+绩效）、津补贴、四险一金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惠众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医疗公司</w:t>
            </w:r>
          </w:p>
        </w:tc>
        <w:tc>
          <w:tcPr>
            <w:tcW w:w="772" w:type="dxa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供销部</w:t>
            </w:r>
            <w:r>
              <w:rPr>
                <w:rFonts w:hint="eastAsia" w:ascii="仿宋_GB2312" w:eastAsia="仿宋_GB2312" w:cs="仿宋_GB2312"/>
                <w:color w:val="000000"/>
              </w:rPr>
              <w:t>副经理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 w:line="280" w:lineRule="exact"/>
              <w:ind w:firstLine="228" w:firstLineChars="95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负责公司业务的销售及推广； 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2.完成公司制定的营销指标，制定公司的销售计划并组织实施； 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3.开拓新市场,发展新客户,增加产品销售范围； 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4.营销管理经费的预算和控制；</w:t>
            </w:r>
          </w:p>
          <w:p>
            <w:pPr>
              <w:spacing w:line="28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5.营销管理制度的拟定、实施和改善。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.本科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及以上学历，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市场营销、国际贸易、经济学、管理学等相关专业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了解或熟悉市场营销工作及销售运作模式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，在相关行业工作满5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、具有销售管理岗位经验2年以上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有较强的市场分析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营销推广能力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协调能力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分析和解决问题能力；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.具有良好的职业道德和敬业精神，遵纪守法，身体健康，具有较强的文字综合、口头表达能力，年龄40周岁以下，综合素质特别好，专业技能和管理能力特别强，过往业绩特别优秀者可放宽至45周岁。</w:t>
            </w:r>
          </w:p>
        </w:tc>
        <w:tc>
          <w:tcPr>
            <w:tcW w:w="1764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岗位工资5000+月度绩效工资+年度绩效工资，年度绩效工资根据全年销售任务完成情况再定。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D65A"/>
    <w:multiLevelType w:val="singleLevel"/>
    <w:tmpl w:val="4F2DD6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F7A58"/>
    <w:rsid w:val="4F1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2020-09-07T01:16:00Z</dcterms:created>
  <dc:creator>haoren</dc:creator>
  <cp:lastModifiedBy>haoren</cp:lastModifiedBy>
  <dcterms:modified xsi:type="dcterms:W3CDTF">2020-09-07T01:17:23Z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