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0" w:afterAutospacing="0" w:line="500" w:lineRule="exact"/>
        <w:ind w:firstLine="48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  <w:t>招聘岗位资格条件及待遇</w:t>
      </w:r>
    </w:p>
    <w:p>
      <w:pPr>
        <w:pStyle w:val="5"/>
        <w:shd w:val="clear" w:color="auto" w:fill="FFFFFF"/>
        <w:spacing w:before="0" w:beforeAutospacing="0" w:after="150" w:afterAutospacing="0" w:line="500" w:lineRule="exact"/>
        <w:ind w:firstLine="48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</w:rPr>
      </w:pPr>
    </w:p>
    <w:tbl>
      <w:tblPr>
        <w:tblStyle w:val="8"/>
        <w:tblW w:w="10492" w:type="dxa"/>
        <w:jc w:val="center"/>
        <w:tblInd w:w="-7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33"/>
        <w:gridCol w:w="1395"/>
        <w:gridCol w:w="731"/>
        <w:gridCol w:w="992"/>
        <w:gridCol w:w="2127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其他资格条件要求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拟提供的薪酬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贺投集团本部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会计岗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会计、财务管理等相关专业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具有中级、初级会计职称以及基金从业资格证优先考虑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3500-6000元/月；应届</w:t>
            </w:r>
            <w:r>
              <w:rPr>
                <w:rFonts w:ascii="仿宋_GB2312" w:hAnsi="Times New Roman" w:eastAsia="仿宋_GB2312" w:cs="Times New Roman"/>
                <w:kern w:val="0"/>
                <w:sz w:val="22"/>
              </w:rPr>
              <w:t>毕业生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试用期6个月，2500</w:t>
            </w:r>
            <w:r>
              <w:rPr>
                <w:rFonts w:hint="eastAsia" w:ascii="Batang" w:hAnsi="Batang" w:eastAsia="Batang" w:cs="Times New Roman"/>
                <w:kern w:val="0"/>
                <w:sz w:val="22"/>
              </w:rPr>
              <w:t>~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2600元/月，</w:t>
            </w:r>
            <w:r>
              <w:rPr>
                <w:rFonts w:ascii="仿宋_GB2312" w:hAnsi="Times New Roman" w:eastAsia="仿宋_GB2312" w:cs="Times New Roman"/>
                <w:kern w:val="0"/>
                <w:sz w:val="22"/>
              </w:rPr>
              <w:t>转正后根据个人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工作</w:t>
            </w:r>
            <w:r>
              <w:rPr>
                <w:rFonts w:ascii="仿宋_GB2312" w:hAnsi="Times New Roman" w:eastAsia="仿宋_GB2312" w:cs="Times New Roman"/>
                <w:kern w:val="0"/>
                <w:sz w:val="22"/>
              </w:rPr>
              <w:t>表现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再</w:t>
            </w:r>
            <w:r>
              <w:rPr>
                <w:rFonts w:ascii="仿宋_GB2312" w:hAnsi="Times New Roman" w:eastAsia="仿宋_GB2312" w:cs="Times New Roman"/>
                <w:kern w:val="0"/>
                <w:sz w:val="22"/>
              </w:rPr>
              <w:t>定薪</w:t>
            </w: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出纳岗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会计、财务管理等相关专业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</w:t>
            </w: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法务岗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法律类相关专业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持法律职业资格证书优先考虑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造价岗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土木工程、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建筑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类相关专业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持注册建造类职业资格证书优先考虑</w:t>
            </w: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贺州市广元资产运营有限公司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汇通公司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培训管理员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无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大专学历以上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无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大专学历2200元/月，其应届生2000元/月；本科学历2600元/月，其应届生2400元。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和兴物业公司业务拓展员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无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大专学历以上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贺州市小微企业融资担保有限公司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业务员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金融类相关专业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大专学历以上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有银行类从业经验者优先考虑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实习期3500元/月，转正后根据业务能力拿绩效工资。</w:t>
            </w:r>
          </w:p>
        </w:tc>
      </w:tr>
    </w:tbl>
    <w:p>
      <w:pPr>
        <w:spacing w:line="240" w:lineRule="exact"/>
        <w:jc w:val="left"/>
        <w:rPr>
          <w:rStyle w:val="7"/>
          <w:rFonts w:ascii="仿宋_GB2312" w:hAnsi="微软雅黑" w:eastAsia="仿宋_GB2312" w:cs="宋体"/>
          <w:b w:val="0"/>
          <w:color w:val="333333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D9"/>
    <w:rsid w:val="000E6D58"/>
    <w:rsid w:val="00105C39"/>
    <w:rsid w:val="00176F1E"/>
    <w:rsid w:val="001834B4"/>
    <w:rsid w:val="001F6F9D"/>
    <w:rsid w:val="0026422F"/>
    <w:rsid w:val="00294B6B"/>
    <w:rsid w:val="00337B85"/>
    <w:rsid w:val="0034388E"/>
    <w:rsid w:val="00363D3B"/>
    <w:rsid w:val="00376C3A"/>
    <w:rsid w:val="003C1DAB"/>
    <w:rsid w:val="004478E2"/>
    <w:rsid w:val="00493494"/>
    <w:rsid w:val="004E3B63"/>
    <w:rsid w:val="00514321"/>
    <w:rsid w:val="00571A9D"/>
    <w:rsid w:val="00576C6A"/>
    <w:rsid w:val="005B4009"/>
    <w:rsid w:val="00626C05"/>
    <w:rsid w:val="006F1161"/>
    <w:rsid w:val="007609EF"/>
    <w:rsid w:val="00965C1B"/>
    <w:rsid w:val="009820D9"/>
    <w:rsid w:val="00990C4D"/>
    <w:rsid w:val="009B7334"/>
    <w:rsid w:val="009C749D"/>
    <w:rsid w:val="00A51DB6"/>
    <w:rsid w:val="00A727E4"/>
    <w:rsid w:val="00B20B3E"/>
    <w:rsid w:val="00B526D9"/>
    <w:rsid w:val="00B752BF"/>
    <w:rsid w:val="00BB0A88"/>
    <w:rsid w:val="00BF1830"/>
    <w:rsid w:val="00C663F0"/>
    <w:rsid w:val="00CA5A58"/>
    <w:rsid w:val="00CF5D55"/>
    <w:rsid w:val="00D7443D"/>
    <w:rsid w:val="00D92190"/>
    <w:rsid w:val="00DD678D"/>
    <w:rsid w:val="00DE1186"/>
    <w:rsid w:val="00E2721B"/>
    <w:rsid w:val="00F05E09"/>
    <w:rsid w:val="00F81130"/>
    <w:rsid w:val="00FC767D"/>
    <w:rsid w:val="05EC1DE1"/>
    <w:rsid w:val="0D255D42"/>
    <w:rsid w:val="2EE67392"/>
    <w:rsid w:val="460021F9"/>
    <w:rsid w:val="4C10078E"/>
    <w:rsid w:val="7C1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353</Words>
  <Characters>2013</Characters>
  <Lines>16</Lines>
  <Paragraphs>4</Paragraphs>
  <ScaleCrop>false</ScaleCrop>
  <LinksUpToDate>false</LinksUpToDate>
  <CharactersWithSpaces>2362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2019-05-16T05:19:00Z</dcterms:created>
  <dc:creator>AutoBVT</dc:creator>
  <cp:lastModifiedBy>贺州市组织部</cp:lastModifiedBy>
  <dcterms:modified xsi:type="dcterms:W3CDTF">2019-05-23T14:51:51Z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